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161" w:line="540" w:lineRule="exact"/>
        <w:jc w:val="center"/>
        <w:outlineLvl w:val="1"/>
        <w:rPr>
          <w:rFonts w:ascii="微软雅黑" w:hAnsi="微软雅黑" w:eastAsia="微软雅黑" w:cs="宋体"/>
          <w:color w:val="333333"/>
          <w:kern w:val="36"/>
          <w:sz w:val="39"/>
          <w:szCs w:val="39"/>
        </w:rPr>
      </w:pPr>
    </w:p>
    <w:p>
      <w:pPr>
        <w:widowControl/>
        <w:spacing w:after="161" w:line="540" w:lineRule="exact"/>
        <w:jc w:val="center"/>
        <w:outlineLvl w:val="1"/>
        <w:rPr>
          <w:rFonts w:ascii="方正小标宋简体" w:hAnsi="微软雅黑" w:eastAsia="方正小标宋简体" w:cs="宋体"/>
          <w:color w:val="333333"/>
          <w:kern w:val="36"/>
          <w:sz w:val="44"/>
          <w:szCs w:val="44"/>
        </w:rPr>
      </w:pPr>
      <w:r>
        <w:rPr>
          <w:rFonts w:hint="eastAsia" w:ascii="方正小标宋简体" w:hAnsi="微软雅黑" w:eastAsia="方正小标宋简体" w:cs="宋体"/>
          <w:color w:val="333333"/>
          <w:kern w:val="36"/>
          <w:sz w:val="44"/>
          <w:szCs w:val="44"/>
        </w:rPr>
        <w:t>龙子湖区2023年农机购置补贴</w:t>
      </w:r>
    </w:p>
    <w:p>
      <w:pPr>
        <w:widowControl/>
        <w:spacing w:after="161" w:line="540" w:lineRule="exact"/>
        <w:jc w:val="center"/>
        <w:outlineLvl w:val="1"/>
        <w:rPr>
          <w:rFonts w:ascii="方正小标宋简体" w:hAnsi="微软雅黑" w:eastAsia="方正小标宋简体" w:cs="宋体"/>
          <w:color w:val="333333"/>
          <w:kern w:val="36"/>
          <w:sz w:val="44"/>
          <w:szCs w:val="44"/>
        </w:rPr>
      </w:pPr>
      <w:r>
        <w:rPr>
          <w:rFonts w:hint="eastAsia" w:ascii="方正小标宋简体" w:hAnsi="微软雅黑" w:eastAsia="方正小标宋简体" w:cs="宋体"/>
          <w:color w:val="333333"/>
          <w:kern w:val="36"/>
          <w:sz w:val="44"/>
          <w:szCs w:val="44"/>
        </w:rPr>
        <w:t>实施情况公告</w:t>
      </w:r>
    </w:p>
    <w:p>
      <w:pPr>
        <w:widowControl/>
        <w:spacing w:after="161" w:line="540" w:lineRule="exact"/>
        <w:jc w:val="left"/>
        <w:outlineLvl w:val="1"/>
        <w:rPr>
          <w:rFonts w:ascii="微软雅黑" w:hAnsi="微软雅黑" w:eastAsia="微软雅黑" w:cs="宋体"/>
          <w:color w:val="333333"/>
          <w:kern w:val="36"/>
          <w:sz w:val="39"/>
          <w:szCs w:val="39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Cs/>
          <w:color w:val="333333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color w:val="333333"/>
          <w:kern w:val="0"/>
          <w:sz w:val="32"/>
          <w:szCs w:val="32"/>
        </w:rPr>
        <w:t>2023年中央及省级财政分配我区补贴资金49万元（中央36万元；省级13万元），当年可实施资金为43.951万元。当年受理补贴资金59.64万元（报废补贴0.15万元；购置补贴59.49万元），使用比例135.40%；结算资金43.91万元（报废补贴0.15万元；购置补贴43.76），结算比例99.91%，结余0.041万元，未结算15.73万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Cs/>
          <w:color w:val="333333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color w:val="333333"/>
          <w:kern w:val="0"/>
          <w:sz w:val="32"/>
          <w:szCs w:val="32"/>
        </w:rPr>
        <w:t>全年共购置补贴各类农业机械90台，其中拖拉机4台，补贴资金7.52万元；收割机4台，补贴资金11.6万元；旋耕机7台，补贴资金1.04万元；旋耕播种机7台，补贴资金1.35万元；田园管理机15台，补贴资金1.2万元；双圆盘开沟机1台，补贴金额0.12万元；秸秆切碎还田机1台，补贴资金0.18万元；四铧犁1台，补贴资金0.09万元；圆草捆打捆包膜一体机1台，补贴金额0.53万元；平地机1台，补贴金额1.3万元；孵化机械48台，补贴资金34.56万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Cs/>
          <w:color w:val="333333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color w:val="333333"/>
          <w:kern w:val="0"/>
          <w:sz w:val="32"/>
          <w:szCs w:val="32"/>
        </w:rPr>
        <w:t>特此公告。</w:t>
      </w:r>
    </w:p>
    <w:p>
      <w:pPr>
        <w:widowControl/>
        <w:spacing w:line="600" w:lineRule="atLeast"/>
        <w:ind w:firstLine="555"/>
        <w:jc w:val="left"/>
        <w:rPr>
          <w:rFonts w:hint="eastAsia" w:ascii="仿宋_GB2312" w:hAnsi="仿宋" w:eastAsia="仿宋_GB2312" w:cs="Helvetica"/>
          <w:bCs/>
          <w:color w:val="333333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firstLine="0"/>
        <w:jc w:val="right"/>
        <w:textAlignment w:val="auto"/>
        <w:rPr>
          <w:rFonts w:hint="default" w:ascii="Times New Roman" w:hAnsi="Times New Roman" w:eastAsia="仿宋_GB2312" w:cs="Times New Roman"/>
          <w:bCs/>
          <w:color w:val="333333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color w:val="333333"/>
          <w:kern w:val="0"/>
          <w:sz w:val="32"/>
          <w:szCs w:val="32"/>
        </w:rPr>
        <w:t>2023年</w:t>
      </w:r>
      <w:r>
        <w:rPr>
          <w:rFonts w:hint="eastAsia" w:ascii="Times New Roman" w:hAnsi="Times New Roman" w:eastAsia="仿宋_GB2312" w:cs="Times New Roman"/>
          <w:bCs/>
          <w:color w:val="333333"/>
          <w:kern w:val="0"/>
          <w:sz w:val="32"/>
          <w:szCs w:val="32"/>
          <w:lang w:val="en-US" w:eastAsia="zh-CN"/>
        </w:rPr>
        <w:t>1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bCs/>
          <w:color w:val="333333"/>
          <w:kern w:val="0"/>
          <w:sz w:val="32"/>
          <w:szCs w:val="32"/>
        </w:rPr>
        <w:t>2月22日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B0B48"/>
    <w:rsid w:val="00092DB8"/>
    <w:rsid w:val="000D7827"/>
    <w:rsid w:val="0011334D"/>
    <w:rsid w:val="001343BD"/>
    <w:rsid w:val="001532AD"/>
    <w:rsid w:val="001C7A4C"/>
    <w:rsid w:val="00243B8F"/>
    <w:rsid w:val="002466C6"/>
    <w:rsid w:val="002917CB"/>
    <w:rsid w:val="002962AD"/>
    <w:rsid w:val="002D3E52"/>
    <w:rsid w:val="00330051"/>
    <w:rsid w:val="00392021"/>
    <w:rsid w:val="004153A2"/>
    <w:rsid w:val="0050295B"/>
    <w:rsid w:val="00546FD1"/>
    <w:rsid w:val="005B5868"/>
    <w:rsid w:val="00642C1D"/>
    <w:rsid w:val="00650947"/>
    <w:rsid w:val="00655623"/>
    <w:rsid w:val="00696D0F"/>
    <w:rsid w:val="00743C67"/>
    <w:rsid w:val="007B0B48"/>
    <w:rsid w:val="007B7E74"/>
    <w:rsid w:val="00893370"/>
    <w:rsid w:val="009B0DA8"/>
    <w:rsid w:val="009C0A67"/>
    <w:rsid w:val="00A823A1"/>
    <w:rsid w:val="00A933AA"/>
    <w:rsid w:val="00BA5AC2"/>
    <w:rsid w:val="00BB46D0"/>
    <w:rsid w:val="00C332B3"/>
    <w:rsid w:val="00C43265"/>
    <w:rsid w:val="00C62988"/>
    <w:rsid w:val="00CB5D36"/>
    <w:rsid w:val="00CC5482"/>
    <w:rsid w:val="00CE1912"/>
    <w:rsid w:val="00D37CA0"/>
    <w:rsid w:val="00D944C9"/>
    <w:rsid w:val="00DA6FC4"/>
    <w:rsid w:val="00DF3CBC"/>
    <w:rsid w:val="00EA1C75"/>
    <w:rsid w:val="00F71846"/>
    <w:rsid w:val="00F76E38"/>
    <w:rsid w:val="0F524CA1"/>
    <w:rsid w:val="20DC6B89"/>
    <w:rsid w:val="35A66C5D"/>
    <w:rsid w:val="39D85EB1"/>
    <w:rsid w:val="67FD34D6"/>
    <w:rsid w:val="6F3F106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Hyperlink"/>
    <w:basedOn w:val="6"/>
    <w:semiHidden/>
    <w:unhideWhenUsed/>
    <w:qFormat/>
    <w:uiPriority w:val="99"/>
    <w:rPr>
      <w:rFonts w:hint="eastAsia" w:ascii="微软雅黑" w:hAnsi="微软雅黑" w:eastAsia="微软雅黑"/>
      <w:color w:val="333333"/>
      <w:sz w:val="18"/>
      <w:szCs w:val="18"/>
      <w:u w:val="none"/>
      <w:shd w:val="clear" w:color="auto" w:fill="auto"/>
    </w:rPr>
  </w:style>
  <w:style w:type="character" w:customStyle="1" w:styleId="8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72</Words>
  <Characters>415</Characters>
  <Lines>3</Lines>
  <Paragraphs>1</Paragraphs>
  <TotalTime>44</TotalTime>
  <ScaleCrop>false</ScaleCrop>
  <LinksUpToDate>false</LinksUpToDate>
  <CharactersWithSpaces>486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2023-11-26T02:51:00Z</dcterms:created>
  <dc:creator>Administrator</dc:creator>
  <cp:lastModifiedBy>Administrator</cp:lastModifiedBy>
  <dcterms:modified xsi:type="dcterms:W3CDTF">2025-12-25T03:15:51Z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  <property fmtid="{D5CDD505-2E9C-101B-9397-08002B2CF9AE}" pid="3" name="ICV">
    <vt:lpwstr>2829D38342F64A35AE74C8EF5F0E3A4B</vt:lpwstr>
  </property>
</Properties>
</file>